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未中标抗癌药退还履约保证金企业账户</w:t>
      </w: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户  名：</w:t>
      </w: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开户行：</w:t>
      </w: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  号：</w:t>
      </w: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   企业固话：</w:t>
      </w: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手  机：</w:t>
      </w: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企业名称（加盖单位公章）：</w:t>
      </w:r>
    </w:p>
    <w:p>
      <w:pPr>
        <w:spacing w:line="600" w:lineRule="exact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年  月  日</w:t>
      </w: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（注：企业更名的，请同时提供更名材料，履约保证金退还变更后企业账户。）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E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飞天牛01</dc:creator>
  <cp:lastModifiedBy>不客气请叫我浩哥</cp:lastModifiedBy>
  <dcterms:modified xsi:type="dcterms:W3CDTF">2018-12-26T07:02:57Z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