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45" w:rsidRDefault="00FD3445" w:rsidP="00FD3445">
      <w:pPr>
        <w:spacing w:line="400" w:lineRule="exact"/>
        <w:ind w:firstLineChars="100" w:firstLine="180"/>
        <w:rPr>
          <w:rFonts w:ascii="楷体_GB2312" w:eastAsia="楷体_GB2312" w:hint="eastAsia"/>
          <w:b/>
          <w:sz w:val="28"/>
          <w:szCs w:val="28"/>
        </w:rPr>
      </w:pPr>
      <w:r>
        <w:rPr>
          <w:rFonts w:ascii="宋体" w:hAnsi="宋体" w:cs="宋体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191770</wp:posOffset>
                </wp:positionV>
                <wp:extent cx="441325" cy="6650990"/>
                <wp:effectExtent l="9525" t="10795" r="6350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665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445" w:rsidRPr="00785928" w:rsidRDefault="00FD3445" w:rsidP="00FD3445">
                            <w:pPr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7.5pt;margin-top:15.1pt;width:34.75pt;height:5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" strokecolor="white">
                <v:textbox style="layout-flow:vertical">
                  <w:txbxContent>
                    <w:p w:rsidR="00FD3445" w:rsidRPr="00785928" w:rsidRDefault="00FD3445" w:rsidP="00FD3445">
                      <w:pPr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int="eastAsia"/>
          <w:b/>
          <w:sz w:val="28"/>
          <w:szCs w:val="28"/>
        </w:rPr>
        <w:t>附件2</w:t>
      </w:r>
    </w:p>
    <w:tbl>
      <w:tblPr>
        <w:tblW w:w="14109" w:type="dxa"/>
        <w:jc w:val="center"/>
        <w:tblLook w:val="0000" w:firstRow="0" w:lastRow="0" w:firstColumn="0" w:lastColumn="0" w:noHBand="0" w:noVBand="0"/>
      </w:tblPr>
      <w:tblGrid>
        <w:gridCol w:w="1995"/>
        <w:gridCol w:w="360"/>
        <w:gridCol w:w="302"/>
        <w:gridCol w:w="624"/>
        <w:gridCol w:w="624"/>
        <w:gridCol w:w="624"/>
        <w:gridCol w:w="624"/>
        <w:gridCol w:w="1342"/>
        <w:gridCol w:w="444"/>
        <w:gridCol w:w="2796"/>
        <w:gridCol w:w="1168"/>
        <w:gridCol w:w="93"/>
        <w:gridCol w:w="1333"/>
        <w:gridCol w:w="107"/>
        <w:gridCol w:w="1098"/>
        <w:gridCol w:w="575"/>
      </w:tblGrid>
      <w:tr w:rsidR="00FD3445" w:rsidRPr="00D34198" w:rsidTr="00EE61F9">
        <w:trPr>
          <w:trHeight w:hRule="exact" w:val="340"/>
          <w:jc w:val="center"/>
        </w:trPr>
        <w:tc>
          <w:tcPr>
            <w:tcW w:w="141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3445" w:rsidRPr="006C69D9" w:rsidRDefault="00FD3445" w:rsidP="00EE61F9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</w:pPr>
            <w:r w:rsidRPr="006C69D9"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t>上海市新增医疗服务项目价格成本测算表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3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申请单位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加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章）：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填报日期:       年    月    日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计价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单位：元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项目名称：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操作人数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人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项目内涵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平均操作时间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小时          分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1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成    本    测    算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6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一、业务费</w:t>
            </w:r>
          </w:p>
        </w:tc>
        <w:tc>
          <w:tcPr>
            <w:tcW w:w="76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二、劳务费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单价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每次应</w:t>
            </w:r>
            <w:proofErr w:type="gramStart"/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摊费用</w:t>
            </w:r>
            <w:proofErr w:type="gramEnd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单价</w:t>
            </w:r>
            <w:r w:rsidRPr="00AC4F9E">
              <w:rPr>
                <w:rFonts w:ascii="宋体" w:hAnsi="宋体" w:cs="宋体" w:hint="eastAsia"/>
                <w:kern w:val="0"/>
                <w:sz w:val="13"/>
                <w:szCs w:val="13"/>
              </w:rPr>
              <w:t>（每天每人）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每次应</w:t>
            </w:r>
            <w:proofErr w:type="gramStart"/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摊费用</w:t>
            </w:r>
            <w:proofErr w:type="gramEnd"/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6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1、</w:t>
            </w:r>
            <w:proofErr w:type="gramStart"/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医卫材料</w:t>
            </w:r>
            <w:proofErr w:type="gramEnd"/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消耗（按零售价计）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1、基本工资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2、补助工资、职工福利费等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三、医疗仪器等使用费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1、折旧仪器名称、型号、产地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原值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提取比例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每次应</w:t>
            </w:r>
            <w:proofErr w:type="gramStart"/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摊费用</w:t>
            </w:r>
            <w:proofErr w:type="gramEnd"/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6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2、煤、水、电、油消耗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2、仪器大修理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2A6807" w:rsidRDefault="00FD3445" w:rsidP="00EE61F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6807">
              <w:rPr>
                <w:kern w:val="0"/>
                <w:sz w:val="18"/>
                <w:szCs w:val="18"/>
              </w:rPr>
              <w:t>2</w:t>
            </w:r>
            <w:r w:rsidRPr="002A6807">
              <w:rPr>
                <w:rFonts w:hAnsi="宋体"/>
                <w:kern w:val="0"/>
                <w:sz w:val="18"/>
                <w:szCs w:val="18"/>
              </w:rPr>
              <w:t>％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6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3、医疗杂支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3、房屋折旧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2A6807" w:rsidRDefault="00FD3445" w:rsidP="00EE61F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6807">
              <w:rPr>
                <w:kern w:val="0"/>
                <w:sz w:val="18"/>
                <w:szCs w:val="18"/>
              </w:rPr>
              <w:t>3.3</w:t>
            </w:r>
            <w:r w:rsidRPr="002A6807">
              <w:rPr>
                <w:rFonts w:hAnsi="宋体"/>
                <w:kern w:val="0"/>
                <w:sz w:val="18"/>
                <w:szCs w:val="18"/>
              </w:rPr>
              <w:t>％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4、房屋大修理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2A6807" w:rsidRDefault="00FD3445" w:rsidP="00EE61F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6807">
              <w:rPr>
                <w:kern w:val="0"/>
                <w:sz w:val="18"/>
                <w:szCs w:val="18"/>
              </w:rPr>
              <w:t>2</w:t>
            </w:r>
            <w:r w:rsidRPr="002A6807">
              <w:rPr>
                <w:rFonts w:hAnsi="宋体"/>
                <w:kern w:val="0"/>
                <w:sz w:val="18"/>
                <w:szCs w:val="18"/>
              </w:rPr>
              <w:t>％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5、家具折旧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2A6807" w:rsidRDefault="00FD3445" w:rsidP="00EE61F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6807">
              <w:rPr>
                <w:kern w:val="0"/>
                <w:sz w:val="18"/>
                <w:szCs w:val="18"/>
              </w:rPr>
              <w:t>7</w:t>
            </w:r>
            <w:r w:rsidRPr="002A6807">
              <w:rPr>
                <w:rFonts w:hAnsi="宋体"/>
                <w:kern w:val="0"/>
                <w:sz w:val="18"/>
                <w:szCs w:val="18"/>
              </w:rPr>
              <w:t>％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6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4、其他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四、间接费用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间接费（按一至三项总金额的10％－15％计算）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成本合计（一至四项费用相加）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3445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小计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不含工资成本合计（成本合计减去劳务费中的基本工资）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D3445" w:rsidRPr="0000234B" w:rsidTr="00EE61F9">
        <w:trPr>
          <w:trHeight w:val="1081"/>
          <w:jc w:val="center"/>
        </w:trPr>
        <w:tc>
          <w:tcPr>
            <w:tcW w:w="1410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:1、基本工资每次应摊费用＝月平均基本工资/（22天×6小时）×平均操作时间（小时）×操作人数。补助工资、职工福利费等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暂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按每人每小时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元计算。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2、医疗仪器等使用费每次应</w:t>
            </w:r>
            <w:proofErr w:type="gramStart"/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摊费用</w:t>
            </w:r>
            <w:proofErr w:type="gramEnd"/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的计算举例：仪器折旧每次应摊费用＝仪器原值×应提取比例/（264天×6小时）×平均操作时间（小时）。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3、</w:t>
            </w:r>
            <w:r w:rsidRPr="00FD3445"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</w:rPr>
              <w:t>医疗仪器等折旧提取比例：房屋按年折旧3.3％提取，一般仪器按10％提取，电子仪器按20％提取，家具按7％提取，被</w:t>
            </w:r>
            <w:proofErr w:type="gramStart"/>
            <w:r w:rsidRPr="00FD3445"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</w:rPr>
              <w:t>衣服类按</w:t>
            </w:r>
            <w:proofErr w:type="gramEnd"/>
            <w:r w:rsidRPr="00FD3445"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</w:rPr>
              <w:t>50％提取，床垫、毯子按12％提取。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4、房屋、仪器大修理等均按每年2％提取。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5、业务费可按实际消耗分摊，也可按下式计算：每次应摊费用＝消耗数量×平均单价/使用次数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6、间接费用指行政、后勤部门的公务、业务及固定资产维修应摊入的费用。成本一至三项总额在50元（含）以下的加15％间接费；在50元以上的加10％间接费。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7、表中内容如填写不下可另附页。</w:t>
            </w:r>
          </w:p>
        </w:tc>
      </w:tr>
      <w:tr w:rsidR="00FD3445" w:rsidRPr="0000234B" w:rsidTr="00EE61F9">
        <w:trPr>
          <w:trHeight w:val="240"/>
          <w:jc w:val="center"/>
        </w:trPr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医疗机构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负责人：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财务主管：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物价员：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经办人：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445" w:rsidRPr="0000234B" w:rsidRDefault="00FD3445" w:rsidP="00EE6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FD3445" w:rsidRPr="00017301" w:rsidRDefault="00FD3445" w:rsidP="00FD3445">
      <w:pPr>
        <w:pStyle w:val="a3"/>
        <w:spacing w:line="20" w:lineRule="exact"/>
        <w:ind w:leftChars="300" w:left="945" w:hangingChars="150" w:hanging="315"/>
        <w:rPr>
          <w:rFonts w:ascii="宋体" w:eastAsia="宋体" w:hAnsi="宋体" w:hint="eastAsia"/>
          <w:sz w:val="21"/>
          <w:szCs w:val="21"/>
        </w:rPr>
      </w:pPr>
      <w:bookmarkStart w:id="0" w:name="_GoBack"/>
      <w:bookmarkEnd w:id="0"/>
    </w:p>
    <w:sectPr w:rsidR="00FD3445" w:rsidRPr="00017301" w:rsidSect="00FD3445">
      <w:pgSz w:w="16838" w:h="11906" w:orient="landscape"/>
      <w:pgMar w:top="567" w:right="1083" w:bottom="567" w:left="108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A"/>
    <w:rsid w:val="0035665A"/>
    <w:rsid w:val="00BC354A"/>
    <w:rsid w:val="00F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F732F-4A53-4DE0-95E3-019095CA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C354A"/>
    <w:rPr>
      <w:rFonts w:eastAsia="仿宋_GB2312"/>
      <w:sz w:val="32"/>
      <w:szCs w:val="20"/>
    </w:rPr>
  </w:style>
  <w:style w:type="character" w:customStyle="1" w:styleId="Char">
    <w:name w:val="正文文本 Char"/>
    <w:basedOn w:val="a0"/>
    <w:link w:val="a3"/>
    <w:rsid w:val="00BC354A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1018</Characters>
  <Application>Microsoft Office Word</Application>
  <DocSecurity>0</DocSecurity>
  <Lines>8</Lines>
  <Paragraphs>2</Paragraphs>
  <ScaleCrop>false</ScaleCrop>
  <Company>Lenovo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2019-04-30T01:04:00Z</dcterms:created>
  <dcterms:modified xsi:type="dcterms:W3CDTF">2019-04-30T01:12:00Z</dcterms:modified>
</cp:coreProperties>
</file>