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1B" w:rsidRDefault="00C5251B">
      <w:pPr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各疫苗生产企业：</w:t>
      </w:r>
    </w:p>
    <w:p w:rsidR="00C5251B" w:rsidRDefault="00C5251B" w:rsidP="005F2684">
      <w:pPr>
        <w:widowControl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根据企业提交的变更申请，对国药集团武汉血液制品有限公司的挂网信息进行调整，公示期</w:t>
      </w:r>
      <w:r>
        <w:rPr>
          <w:rFonts w:ascii="宋体" w:hAnsi="宋体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天，公示期内接受各方投诉</w:t>
      </w:r>
      <w:r>
        <w:rPr>
          <w:rFonts w:ascii="宋体" w:hAnsi="宋体" w:hint="eastAsia"/>
          <w:color w:val="000000"/>
          <w:sz w:val="32"/>
          <w:szCs w:val="32"/>
        </w:rPr>
        <w:t>质疑。</w:t>
      </w:r>
    </w:p>
    <w:p w:rsidR="00C5251B" w:rsidRDefault="00C5251B" w:rsidP="005F2684">
      <w:pPr>
        <w:ind w:firstLineChars="200" w:firstLine="31680"/>
        <w:rPr>
          <w:rFonts w:asci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特此通知！</w:t>
      </w: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>
      <w:pPr>
        <w:rPr>
          <w:rFonts w:ascii="宋体"/>
          <w:sz w:val="32"/>
          <w:szCs w:val="32"/>
        </w:rPr>
      </w:pPr>
    </w:p>
    <w:p w:rsidR="00C5251B" w:rsidRDefault="00C5251B" w:rsidP="005F2684">
      <w:pPr>
        <w:ind w:leftChars="5244" w:left="31680" w:hangingChars="1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省公共资源交易中心</w:t>
      </w:r>
      <w:r>
        <w:rPr>
          <w:rFonts w:ascii="宋体" w:hAnsi="宋体"/>
          <w:sz w:val="32"/>
          <w:szCs w:val="32"/>
        </w:rPr>
        <w:t>2018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11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8</w:t>
      </w:r>
      <w:r>
        <w:rPr>
          <w:rFonts w:ascii="宋体" w:hAnsi="宋体" w:hint="eastAsia"/>
          <w:sz w:val="32"/>
          <w:szCs w:val="32"/>
        </w:rPr>
        <w:t>日</w:t>
      </w:r>
    </w:p>
    <w:p w:rsidR="00C5251B" w:rsidRDefault="00C5251B" w:rsidP="005F2684">
      <w:pPr>
        <w:ind w:leftChars="5244" w:left="31680" w:hangingChars="100" w:firstLine="31680"/>
        <w:rPr>
          <w:rFonts w:ascii="宋体"/>
          <w:sz w:val="32"/>
          <w:szCs w:val="32"/>
        </w:rPr>
      </w:pPr>
    </w:p>
    <w:tbl>
      <w:tblPr>
        <w:tblW w:w="14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299"/>
        <w:gridCol w:w="1066"/>
        <w:gridCol w:w="1105"/>
        <w:gridCol w:w="809"/>
        <w:gridCol w:w="553"/>
        <w:gridCol w:w="1085"/>
        <w:gridCol w:w="1795"/>
        <w:gridCol w:w="1231"/>
        <w:gridCol w:w="1139"/>
        <w:gridCol w:w="3072"/>
      </w:tblGrid>
      <w:tr w:rsidR="00C5251B">
        <w:trPr>
          <w:trHeight w:val="1531"/>
          <w:jc w:val="center"/>
        </w:trPr>
        <w:tc>
          <w:tcPr>
            <w:tcW w:w="923" w:type="dxa"/>
            <w:vAlign w:val="center"/>
          </w:tcPr>
          <w:p w:rsidR="00C5251B" w:rsidRDefault="00C5251B">
            <w:r>
              <w:rPr>
                <w:rFonts w:hint="eastAsia"/>
              </w:rPr>
              <w:t>流水号</w:t>
            </w:r>
          </w:p>
        </w:tc>
        <w:tc>
          <w:tcPr>
            <w:tcW w:w="1299" w:type="dxa"/>
            <w:vAlign w:val="center"/>
          </w:tcPr>
          <w:p w:rsidR="00C5251B" w:rsidRDefault="00C5251B"/>
          <w:p w:rsidR="00C5251B" w:rsidRDefault="00C5251B">
            <w:r>
              <w:rPr>
                <w:rFonts w:hint="eastAsia"/>
              </w:rPr>
              <w:t>实际通用名</w:t>
            </w:r>
          </w:p>
        </w:tc>
        <w:tc>
          <w:tcPr>
            <w:tcW w:w="1066" w:type="dxa"/>
            <w:vAlign w:val="center"/>
          </w:tcPr>
          <w:p w:rsidR="00C5251B" w:rsidRDefault="00C5251B"/>
          <w:p w:rsidR="00C5251B" w:rsidRDefault="00C5251B">
            <w:pPr>
              <w:jc w:val="center"/>
            </w:pPr>
            <w:r>
              <w:rPr>
                <w:rFonts w:hint="eastAsia"/>
              </w:rPr>
              <w:t>实际剂型</w:t>
            </w:r>
          </w:p>
        </w:tc>
        <w:tc>
          <w:tcPr>
            <w:tcW w:w="1105" w:type="dxa"/>
            <w:vAlign w:val="center"/>
          </w:tcPr>
          <w:p w:rsidR="00C5251B" w:rsidRDefault="00C5251B"/>
          <w:p w:rsidR="00C5251B" w:rsidRDefault="00C5251B">
            <w:pPr>
              <w:jc w:val="center"/>
            </w:pPr>
            <w:r>
              <w:rPr>
                <w:rFonts w:hint="eastAsia"/>
              </w:rPr>
              <w:t>实际规格</w:t>
            </w:r>
          </w:p>
        </w:tc>
        <w:tc>
          <w:tcPr>
            <w:tcW w:w="809" w:type="dxa"/>
            <w:vAlign w:val="center"/>
          </w:tcPr>
          <w:p w:rsidR="00C5251B" w:rsidRDefault="00C5251B"/>
          <w:p w:rsidR="00C5251B" w:rsidRDefault="00C5251B">
            <w:pPr>
              <w:jc w:val="center"/>
            </w:pPr>
            <w:r>
              <w:rPr>
                <w:rFonts w:hint="eastAsia"/>
              </w:rPr>
              <w:t>转换系数</w:t>
            </w:r>
          </w:p>
        </w:tc>
        <w:tc>
          <w:tcPr>
            <w:tcW w:w="553" w:type="dxa"/>
            <w:vAlign w:val="center"/>
          </w:tcPr>
          <w:p w:rsidR="00C5251B" w:rsidRDefault="00C5251B"/>
          <w:p w:rsidR="00C5251B" w:rsidRDefault="00C5251B">
            <w:r>
              <w:rPr>
                <w:rFonts w:hint="eastAsia"/>
              </w:rPr>
              <w:t>包装单位</w:t>
            </w:r>
          </w:p>
        </w:tc>
        <w:tc>
          <w:tcPr>
            <w:tcW w:w="1085" w:type="dxa"/>
            <w:vAlign w:val="center"/>
          </w:tcPr>
          <w:p w:rsidR="00C5251B" w:rsidRDefault="00C5251B"/>
          <w:p w:rsidR="00C5251B" w:rsidRDefault="00C5251B">
            <w:r>
              <w:rPr>
                <w:rFonts w:hint="eastAsia"/>
              </w:rPr>
              <w:t>申报企业注册号</w:t>
            </w:r>
          </w:p>
        </w:tc>
        <w:tc>
          <w:tcPr>
            <w:tcW w:w="1795" w:type="dxa"/>
            <w:vAlign w:val="center"/>
          </w:tcPr>
          <w:p w:rsidR="00C5251B" w:rsidRDefault="00C5251B"/>
          <w:p w:rsidR="00C5251B" w:rsidRDefault="00C5251B">
            <w:pPr>
              <w:jc w:val="center"/>
            </w:pPr>
            <w:r>
              <w:rPr>
                <w:rFonts w:hint="eastAsia"/>
              </w:rPr>
              <w:t>申报企业</w:t>
            </w:r>
          </w:p>
        </w:tc>
        <w:tc>
          <w:tcPr>
            <w:tcW w:w="1231" w:type="dxa"/>
            <w:vAlign w:val="center"/>
          </w:tcPr>
          <w:p w:rsidR="00C5251B" w:rsidRDefault="00C5251B"/>
          <w:p w:rsidR="00C5251B" w:rsidRDefault="00C5251B">
            <w:r>
              <w:rPr>
                <w:rFonts w:hint="eastAsia"/>
              </w:rPr>
              <w:t>生产企业注册号</w:t>
            </w:r>
          </w:p>
        </w:tc>
        <w:tc>
          <w:tcPr>
            <w:tcW w:w="1139" w:type="dxa"/>
            <w:vAlign w:val="center"/>
          </w:tcPr>
          <w:p w:rsidR="00C5251B" w:rsidRDefault="00C5251B"/>
          <w:p w:rsidR="00C5251B" w:rsidRDefault="00C5251B">
            <w:r>
              <w:rPr>
                <w:rFonts w:hint="eastAsia"/>
              </w:rPr>
              <w:t>生产企业</w:t>
            </w:r>
          </w:p>
        </w:tc>
        <w:tc>
          <w:tcPr>
            <w:tcW w:w="3072" w:type="dxa"/>
            <w:vAlign w:val="center"/>
          </w:tcPr>
          <w:p w:rsidR="00C5251B" w:rsidRDefault="00C5251B">
            <w:pPr>
              <w:jc w:val="center"/>
            </w:pPr>
            <w:r>
              <w:rPr>
                <w:rFonts w:hint="eastAsia"/>
              </w:rPr>
              <w:t>调整情况</w:t>
            </w:r>
          </w:p>
        </w:tc>
      </w:tr>
      <w:tr w:rsidR="00C5251B">
        <w:trPr>
          <w:trHeight w:val="1467"/>
          <w:jc w:val="center"/>
        </w:trPr>
        <w:tc>
          <w:tcPr>
            <w:tcW w:w="923" w:type="dxa"/>
            <w:vAlign w:val="center"/>
          </w:tcPr>
          <w:p w:rsidR="00C5251B" w:rsidRDefault="00C5251B">
            <w:r>
              <w:t>117</w:t>
            </w:r>
          </w:p>
        </w:tc>
        <w:tc>
          <w:tcPr>
            <w:tcW w:w="1299" w:type="dxa"/>
            <w:vAlign w:val="center"/>
          </w:tcPr>
          <w:p w:rsidR="00C5251B" w:rsidRDefault="00C5251B">
            <w:r>
              <w:rPr>
                <w:rFonts w:hint="eastAsia"/>
              </w:rPr>
              <w:t>狂犬病人免疫球蛋白</w:t>
            </w:r>
          </w:p>
        </w:tc>
        <w:tc>
          <w:tcPr>
            <w:tcW w:w="1066" w:type="dxa"/>
            <w:vAlign w:val="center"/>
          </w:tcPr>
          <w:p w:rsidR="00C5251B" w:rsidRDefault="00C5251B">
            <w:r>
              <w:rPr>
                <w:rFonts w:hint="eastAsia"/>
              </w:rPr>
              <w:t>注射液</w:t>
            </w:r>
          </w:p>
          <w:p w:rsidR="00C5251B" w:rsidRDefault="00C5251B"/>
        </w:tc>
        <w:tc>
          <w:tcPr>
            <w:tcW w:w="1105" w:type="dxa"/>
            <w:vAlign w:val="center"/>
          </w:tcPr>
          <w:p w:rsidR="00C5251B" w:rsidRDefault="00C5251B">
            <w:r>
              <w:t>200IU/2.0ml</w:t>
            </w:r>
          </w:p>
          <w:p w:rsidR="00C5251B" w:rsidRDefault="00C5251B"/>
        </w:tc>
        <w:tc>
          <w:tcPr>
            <w:tcW w:w="809" w:type="dxa"/>
            <w:vAlign w:val="center"/>
          </w:tcPr>
          <w:p w:rsidR="00C5251B" w:rsidRDefault="00C5251B">
            <w:r>
              <w:t>1</w:t>
            </w:r>
          </w:p>
        </w:tc>
        <w:tc>
          <w:tcPr>
            <w:tcW w:w="553" w:type="dxa"/>
            <w:vAlign w:val="center"/>
          </w:tcPr>
          <w:p w:rsidR="00C5251B" w:rsidRDefault="00C5251B">
            <w:r>
              <w:rPr>
                <w:rFonts w:hint="eastAsia"/>
              </w:rPr>
              <w:t>盒</w:t>
            </w:r>
          </w:p>
        </w:tc>
        <w:tc>
          <w:tcPr>
            <w:tcW w:w="1085" w:type="dxa"/>
            <w:vAlign w:val="center"/>
          </w:tcPr>
          <w:p w:rsidR="00C5251B" w:rsidRDefault="00C5251B"/>
          <w:p w:rsidR="00C5251B" w:rsidRDefault="00C5251B">
            <w:r>
              <w:t xml:space="preserve">YMS0035 </w:t>
            </w:r>
          </w:p>
          <w:p w:rsidR="00C5251B" w:rsidRDefault="00C5251B">
            <w:bookmarkStart w:id="0" w:name="_GoBack"/>
            <w:bookmarkEnd w:id="0"/>
          </w:p>
          <w:p w:rsidR="00C5251B" w:rsidRDefault="00C5251B"/>
        </w:tc>
        <w:tc>
          <w:tcPr>
            <w:tcW w:w="1795" w:type="dxa"/>
            <w:vAlign w:val="center"/>
          </w:tcPr>
          <w:p w:rsidR="00C5251B" w:rsidRDefault="00C5251B">
            <w:r>
              <w:rPr>
                <w:rFonts w:hint="eastAsia"/>
              </w:rPr>
              <w:t>国药集团武汉血液制品有限公司</w:t>
            </w:r>
          </w:p>
        </w:tc>
        <w:tc>
          <w:tcPr>
            <w:tcW w:w="1231" w:type="dxa"/>
            <w:vAlign w:val="center"/>
          </w:tcPr>
          <w:p w:rsidR="00C5251B" w:rsidRDefault="00C5251B">
            <w:r>
              <w:t xml:space="preserve">YMS0035 </w:t>
            </w:r>
          </w:p>
          <w:p w:rsidR="00C5251B" w:rsidRDefault="00C5251B"/>
        </w:tc>
        <w:tc>
          <w:tcPr>
            <w:tcW w:w="1139" w:type="dxa"/>
            <w:vAlign w:val="center"/>
          </w:tcPr>
          <w:p w:rsidR="00C5251B" w:rsidRDefault="00C5251B">
            <w:r>
              <w:rPr>
                <w:rFonts w:hint="eastAsia"/>
              </w:rPr>
              <w:t>国药集团武汉血液制品有限公司</w:t>
            </w:r>
          </w:p>
        </w:tc>
        <w:tc>
          <w:tcPr>
            <w:tcW w:w="3072" w:type="dxa"/>
            <w:vAlign w:val="center"/>
          </w:tcPr>
          <w:p w:rsidR="00C5251B" w:rsidRDefault="00C5251B">
            <w:r>
              <w:rPr>
                <w:rFonts w:hint="eastAsia"/>
              </w:rPr>
              <w:t>生产企业名称变更，变更后为国药集团武汉血液制品有限公司</w:t>
            </w:r>
            <w:r>
              <w:t>YMS0035</w:t>
            </w:r>
            <w:r>
              <w:rPr>
                <w:rFonts w:hint="eastAsia"/>
              </w:rPr>
              <w:t>），其他不变</w:t>
            </w:r>
          </w:p>
        </w:tc>
      </w:tr>
    </w:tbl>
    <w:p w:rsidR="00C5251B" w:rsidRDefault="00C5251B">
      <w:pPr>
        <w:rPr>
          <w:rFonts w:ascii="宋体"/>
          <w:sz w:val="32"/>
          <w:szCs w:val="32"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7"/>
        <w:gridCol w:w="7087"/>
      </w:tblGrid>
      <w:tr w:rsidR="00C5251B">
        <w:trPr>
          <w:trHeight w:val="529"/>
        </w:trPr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  <w:shd w:val="clear" w:color="auto" w:fill="FFFFFF"/>
                <w:lang/>
              </w:rPr>
              <w:t>原企业名称</w:t>
            </w:r>
          </w:p>
        </w:tc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  <w:shd w:val="clear" w:color="auto" w:fill="FFFFFF"/>
                <w:lang/>
              </w:rPr>
              <w:t>变更后企业名称</w:t>
            </w:r>
          </w:p>
        </w:tc>
      </w:tr>
      <w:tr w:rsidR="00C5251B">
        <w:trPr>
          <w:trHeight w:val="551"/>
        </w:trPr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  <w:r>
              <w:rPr>
                <w:rFonts w:hint="eastAsia"/>
              </w:rPr>
              <w:t>武汉生物制品研究所有限责任公司（血液制品）</w:t>
            </w:r>
          </w:p>
        </w:tc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  <w:r>
              <w:rPr>
                <w:rFonts w:hint="eastAsia"/>
              </w:rPr>
              <w:t>国药集团武汉血液制品有限公司</w:t>
            </w:r>
          </w:p>
        </w:tc>
      </w:tr>
      <w:tr w:rsidR="00C5251B">
        <w:trPr>
          <w:trHeight w:val="551"/>
        </w:trPr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</w:tr>
      <w:tr w:rsidR="00C5251B">
        <w:trPr>
          <w:trHeight w:val="551"/>
        </w:trPr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</w:tr>
      <w:tr w:rsidR="00C5251B">
        <w:trPr>
          <w:trHeight w:val="551"/>
        </w:trPr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  <w:tc>
          <w:tcPr>
            <w:tcW w:w="7087" w:type="dxa"/>
            <w:vAlign w:val="center"/>
          </w:tcPr>
          <w:p w:rsidR="00C5251B" w:rsidRDefault="00C5251B">
            <w:pPr>
              <w:widowControl/>
              <w:shd w:val="clear" w:color="auto" w:fill="FFFFFF"/>
              <w:spacing w:before="15" w:after="75"/>
              <w:ind w:left="-225" w:right="-225"/>
              <w:jc w:val="center"/>
              <w:rPr>
                <w:rFonts w:ascii="宋体" w:cs="宋体"/>
                <w:color w:val="333333"/>
                <w:kern w:val="0"/>
                <w:szCs w:val="21"/>
                <w:shd w:val="clear" w:color="auto" w:fill="FFFFFF"/>
                <w:lang/>
              </w:rPr>
            </w:pPr>
          </w:p>
        </w:tc>
      </w:tr>
    </w:tbl>
    <w:p w:rsidR="00C5251B" w:rsidRDefault="00C5251B">
      <w:pPr>
        <w:rPr>
          <w:b/>
          <w:szCs w:val="21"/>
        </w:rPr>
      </w:pPr>
    </w:p>
    <w:sectPr w:rsidR="00C5251B" w:rsidSect="00E82B4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F16"/>
    <w:rsid w:val="0008758F"/>
    <w:rsid w:val="001A651D"/>
    <w:rsid w:val="00342150"/>
    <w:rsid w:val="0036309C"/>
    <w:rsid w:val="003646D2"/>
    <w:rsid w:val="00377205"/>
    <w:rsid w:val="003968D4"/>
    <w:rsid w:val="003D40E5"/>
    <w:rsid w:val="00460B71"/>
    <w:rsid w:val="004969C4"/>
    <w:rsid w:val="004D2142"/>
    <w:rsid w:val="0055409B"/>
    <w:rsid w:val="00567FFA"/>
    <w:rsid w:val="005B70DE"/>
    <w:rsid w:val="005F2684"/>
    <w:rsid w:val="00611712"/>
    <w:rsid w:val="00627DC5"/>
    <w:rsid w:val="006349A4"/>
    <w:rsid w:val="006862DD"/>
    <w:rsid w:val="006B16FE"/>
    <w:rsid w:val="006F5C6B"/>
    <w:rsid w:val="0071593A"/>
    <w:rsid w:val="00745F5C"/>
    <w:rsid w:val="00765C6C"/>
    <w:rsid w:val="00812BAF"/>
    <w:rsid w:val="00830AF5"/>
    <w:rsid w:val="008C7595"/>
    <w:rsid w:val="008F1AD7"/>
    <w:rsid w:val="008F2AB6"/>
    <w:rsid w:val="009155AE"/>
    <w:rsid w:val="009E7F16"/>
    <w:rsid w:val="00A207F0"/>
    <w:rsid w:val="00A358F4"/>
    <w:rsid w:val="00A649BA"/>
    <w:rsid w:val="00B77732"/>
    <w:rsid w:val="00BA4B9A"/>
    <w:rsid w:val="00C45FC2"/>
    <w:rsid w:val="00C5251B"/>
    <w:rsid w:val="00C91EA8"/>
    <w:rsid w:val="00C950B0"/>
    <w:rsid w:val="00CD45C7"/>
    <w:rsid w:val="00DE09E1"/>
    <w:rsid w:val="00E1651E"/>
    <w:rsid w:val="00E41071"/>
    <w:rsid w:val="00E672A3"/>
    <w:rsid w:val="00E82B40"/>
    <w:rsid w:val="00E87416"/>
    <w:rsid w:val="00EC5D3D"/>
    <w:rsid w:val="00ED539D"/>
    <w:rsid w:val="00ED6D18"/>
    <w:rsid w:val="00EE6698"/>
    <w:rsid w:val="00F46CD2"/>
    <w:rsid w:val="00F57BBF"/>
    <w:rsid w:val="00F84ED2"/>
    <w:rsid w:val="00F86286"/>
    <w:rsid w:val="00F91929"/>
    <w:rsid w:val="00F9619F"/>
    <w:rsid w:val="00FC3959"/>
    <w:rsid w:val="157D1369"/>
    <w:rsid w:val="2EA542EB"/>
    <w:rsid w:val="399A6DD6"/>
    <w:rsid w:val="3A545919"/>
    <w:rsid w:val="4F785333"/>
    <w:rsid w:val="4F7A00C4"/>
    <w:rsid w:val="61A5403F"/>
    <w:rsid w:val="68D817D6"/>
    <w:rsid w:val="759B0FA7"/>
    <w:rsid w:val="76353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locked="1" w:semiHidden="0" w:uiPriority="0"/>
    <w:lsdException w:name="HTML Definition" w:locked="1" w:semiHidden="0" w:uiPriority="0"/>
    <w:lsdException w:name="HTML Keyboard" w:locked="1" w:semiHidden="0" w:uiPriority="0"/>
    <w:lsdException w:name="HTML Preformatted" w:unhideWhenUsed="1"/>
    <w:lsdException w:name="HTML Sample" w:locked="1" w:semiHidden="0" w:uiPriority="0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82B4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E82B4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2B4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8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2B40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82B40"/>
    <w:rPr>
      <w:rFonts w:cs="Times New Roman"/>
      <w:b/>
      <w:color w:val="555555"/>
      <w:sz w:val="21"/>
      <w:szCs w:val="21"/>
      <w:bdr w:val="single" w:sz="6" w:space="0" w:color="CCCCCC"/>
      <w:shd w:val="clear" w:color="auto" w:fill="EEEEEE"/>
    </w:rPr>
  </w:style>
  <w:style w:type="character" w:styleId="FollowedHyperlink">
    <w:name w:val="FollowedHyperlink"/>
    <w:basedOn w:val="DefaultParagraphFont"/>
    <w:uiPriority w:val="99"/>
    <w:semiHidden/>
    <w:rsid w:val="00E82B40"/>
    <w:rPr>
      <w:rFonts w:cs="Times New Roman"/>
      <w:color w:val="3C8DBC"/>
      <w:u w:val="none"/>
    </w:rPr>
  </w:style>
  <w:style w:type="character" w:styleId="HTMLDefinition">
    <w:name w:val="HTML Definition"/>
    <w:basedOn w:val="DefaultParagraphFont"/>
    <w:uiPriority w:val="99"/>
    <w:semiHidden/>
    <w:rsid w:val="00E82B40"/>
    <w:rPr>
      <w:rFonts w:cs="Times New Roman"/>
      <w:i/>
    </w:rPr>
  </w:style>
  <w:style w:type="character" w:styleId="Hyperlink">
    <w:name w:val="Hyperlink"/>
    <w:basedOn w:val="DefaultParagraphFont"/>
    <w:uiPriority w:val="99"/>
    <w:semiHidden/>
    <w:rsid w:val="00E82B40"/>
    <w:rPr>
      <w:rFonts w:cs="Times New Roman"/>
      <w:color w:val="3C8DBC"/>
      <w:u w:val="none"/>
    </w:rPr>
  </w:style>
  <w:style w:type="character" w:styleId="HTMLCode">
    <w:name w:val="HTML Code"/>
    <w:basedOn w:val="DefaultParagraphFont"/>
    <w:uiPriority w:val="99"/>
    <w:semiHidden/>
    <w:rsid w:val="00E82B40"/>
    <w:rPr>
      <w:rFonts w:ascii="Consolas" w:eastAsia="Times New Roman" w:hAnsi="Consolas" w:cs="Consolas"/>
      <w:color w:val="C7254E"/>
      <w:sz w:val="21"/>
      <w:szCs w:val="21"/>
      <w:shd w:val="clear" w:color="auto" w:fill="F9F2F4"/>
    </w:rPr>
  </w:style>
  <w:style w:type="character" w:styleId="HTMLKeyboard">
    <w:name w:val="HTML Keyboard"/>
    <w:basedOn w:val="DefaultParagraphFont"/>
    <w:uiPriority w:val="99"/>
    <w:semiHidden/>
    <w:rsid w:val="00E82B40"/>
    <w:rPr>
      <w:rFonts w:ascii="Consolas" w:eastAsia="Times New Roman" w:hAnsi="Consolas" w:cs="Consolas"/>
      <w:color w:val="FFFFFF"/>
      <w:sz w:val="21"/>
      <w:szCs w:val="21"/>
      <w:shd w:val="clear" w:color="auto" w:fill="333333"/>
    </w:rPr>
  </w:style>
  <w:style w:type="character" w:styleId="HTMLSample">
    <w:name w:val="HTML Sample"/>
    <w:basedOn w:val="DefaultParagraphFont"/>
    <w:uiPriority w:val="99"/>
    <w:semiHidden/>
    <w:rsid w:val="00E82B40"/>
    <w:rPr>
      <w:rFonts w:ascii="Consolas" w:eastAsia="Times New Roman" w:hAnsi="Consolas" w:cs="Consolas"/>
      <w:sz w:val="21"/>
      <w:szCs w:val="21"/>
    </w:rPr>
  </w:style>
  <w:style w:type="character" w:customStyle="1" w:styleId="ui-jqgrid-resize">
    <w:name w:val="ui-jqgrid-resize"/>
    <w:basedOn w:val="DefaultParagraphFont"/>
    <w:uiPriority w:val="99"/>
    <w:rsid w:val="00E82B40"/>
    <w:rPr>
      <w:rFonts w:cs="Times New Roman"/>
    </w:rPr>
  </w:style>
  <w:style w:type="character" w:customStyle="1" w:styleId="new">
    <w:name w:val="new"/>
    <w:basedOn w:val="DefaultParagraphFont"/>
    <w:uiPriority w:val="99"/>
    <w:rsid w:val="00E82B40"/>
    <w:rPr>
      <w:rFonts w:cs="Times New Roman"/>
      <w:color w:val="444444"/>
    </w:rPr>
  </w:style>
  <w:style w:type="character" w:customStyle="1" w:styleId="hover10">
    <w:name w:val="hover10"/>
    <w:basedOn w:val="DefaultParagraphFont"/>
    <w:uiPriority w:val="99"/>
    <w:rsid w:val="00E82B40"/>
    <w:rPr>
      <w:rFonts w:cs="Times New Roman"/>
    </w:rPr>
  </w:style>
  <w:style w:type="character" w:customStyle="1" w:styleId="old">
    <w:name w:val="old"/>
    <w:basedOn w:val="DefaultParagraphFont"/>
    <w:uiPriority w:val="99"/>
    <w:rsid w:val="00E82B40"/>
    <w:rPr>
      <w:rFonts w:cs="Times New Roman"/>
      <w:color w:val="444444"/>
    </w:rPr>
  </w:style>
  <w:style w:type="character" w:customStyle="1" w:styleId="ui-icon26">
    <w:name w:val="ui-icon26"/>
    <w:basedOn w:val="DefaultParagraphFont"/>
    <w:uiPriority w:val="99"/>
    <w:rsid w:val="00E82B40"/>
    <w:rPr>
      <w:rFonts w:cs="Times New Roman"/>
    </w:rPr>
  </w:style>
  <w:style w:type="character" w:customStyle="1" w:styleId="ui-icon27">
    <w:name w:val="ui-icon27"/>
    <w:basedOn w:val="DefaultParagraphFont"/>
    <w:uiPriority w:val="99"/>
    <w:rsid w:val="00E82B40"/>
    <w:rPr>
      <w:rFonts w:cs="Times New Roman"/>
    </w:rPr>
  </w:style>
  <w:style w:type="character" w:customStyle="1" w:styleId="hover5">
    <w:name w:val="hover5"/>
    <w:basedOn w:val="DefaultParagraphFont"/>
    <w:uiPriority w:val="99"/>
    <w:rsid w:val="00E82B40"/>
    <w:rPr>
      <w:rFonts w:cs="Times New Roman"/>
    </w:rPr>
  </w:style>
  <w:style w:type="paragraph" w:customStyle="1" w:styleId="Style21">
    <w:name w:val="_Style 21"/>
    <w:basedOn w:val="Normal"/>
    <w:next w:val="Normal"/>
    <w:uiPriority w:val="99"/>
    <w:rsid w:val="00E82B40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22">
    <w:name w:val="_Style 22"/>
    <w:basedOn w:val="Normal"/>
    <w:next w:val="Normal"/>
    <w:uiPriority w:val="99"/>
    <w:rsid w:val="00E82B40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hover4">
    <w:name w:val="hover4"/>
    <w:basedOn w:val="DefaultParagraphFont"/>
    <w:uiPriority w:val="99"/>
    <w:rsid w:val="00E82B40"/>
    <w:rPr>
      <w:rFonts w:cs="Times New Roman"/>
    </w:rPr>
  </w:style>
  <w:style w:type="paragraph" w:customStyle="1" w:styleId="Style24">
    <w:name w:val="_Style 24"/>
    <w:basedOn w:val="Normal"/>
    <w:next w:val="Normal"/>
    <w:uiPriority w:val="99"/>
    <w:rsid w:val="00E82B40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25">
    <w:name w:val="_Style 25"/>
    <w:basedOn w:val="Normal"/>
    <w:next w:val="Normal"/>
    <w:uiPriority w:val="99"/>
    <w:rsid w:val="00E82B40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26">
    <w:name w:val="_Style 26"/>
    <w:basedOn w:val="Normal"/>
    <w:next w:val="Normal"/>
    <w:uiPriority w:val="99"/>
    <w:rsid w:val="00E82B40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27">
    <w:name w:val="_Style 27"/>
    <w:basedOn w:val="Normal"/>
    <w:next w:val="Normal"/>
    <w:uiPriority w:val="99"/>
    <w:rsid w:val="00E82B40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ui-icon">
    <w:name w:val="ui-icon"/>
    <w:basedOn w:val="DefaultParagraphFont"/>
    <w:uiPriority w:val="99"/>
    <w:rsid w:val="00E82B40"/>
    <w:rPr>
      <w:rFonts w:cs="Times New Roman"/>
    </w:rPr>
  </w:style>
  <w:style w:type="character" w:customStyle="1" w:styleId="ui-icon1">
    <w:name w:val="ui-icon1"/>
    <w:basedOn w:val="DefaultParagraphFont"/>
    <w:uiPriority w:val="99"/>
    <w:rsid w:val="00E82B40"/>
    <w:rPr>
      <w:rFonts w:cs="Times New Roman"/>
    </w:rPr>
  </w:style>
  <w:style w:type="character" w:customStyle="1" w:styleId="hover9">
    <w:name w:val="hover9"/>
    <w:basedOn w:val="DefaultParagraphFont"/>
    <w:uiPriority w:val="99"/>
    <w:rsid w:val="00E82B40"/>
    <w:rPr>
      <w:rFonts w:cs="Times New Roman"/>
    </w:rPr>
  </w:style>
  <w:style w:type="paragraph" w:customStyle="1" w:styleId="a">
    <w:name w:val="样式"/>
    <w:basedOn w:val="Normal"/>
    <w:next w:val="Normal"/>
    <w:uiPriority w:val="99"/>
    <w:rsid w:val="00E82B40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1">
    <w:name w:val="样式1"/>
    <w:basedOn w:val="Normal"/>
    <w:next w:val="Normal"/>
    <w:uiPriority w:val="99"/>
    <w:rsid w:val="00E82B40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hover">
    <w:name w:val="hover"/>
    <w:basedOn w:val="DefaultParagraphFont"/>
    <w:uiPriority w:val="99"/>
    <w:rsid w:val="00E82B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54</Words>
  <Characters>311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各疫苗生产企业：</dc:title>
  <dc:subject/>
  <dc:creator>桂丁</dc:creator>
  <cp:keywords/>
  <dc:description/>
  <cp:lastModifiedBy>windows7</cp:lastModifiedBy>
  <cp:revision>2</cp:revision>
  <cp:lastPrinted>2018-03-28T07:29:00Z</cp:lastPrinted>
  <dcterms:created xsi:type="dcterms:W3CDTF">2018-11-09T07:45:00Z</dcterms:created>
  <dcterms:modified xsi:type="dcterms:W3CDTF">2018-11-09T07:45:00Z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